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82" w:rsidRDefault="00B51003">
      <w:pPr>
        <w:rPr>
          <w:lang w:val="mn-MN"/>
        </w:rPr>
      </w:pPr>
      <w:r>
        <w:rPr>
          <w:noProof/>
        </w:rPr>
        <w:drawing>
          <wp:anchor distT="0" distB="0" distL="114300" distR="114300" simplePos="0" relativeHeight="251658240" behindDoc="1" locked="0" layoutInCell="1" allowOverlap="1">
            <wp:simplePos x="0" y="0"/>
            <wp:positionH relativeFrom="column">
              <wp:posOffset>2524125</wp:posOffset>
            </wp:positionH>
            <wp:positionV relativeFrom="paragraph">
              <wp:posOffset>0</wp:posOffset>
            </wp:positionV>
            <wp:extent cx="771525" cy="82232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__1_-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822325"/>
                    </a:xfrm>
                    <a:prstGeom prst="rect">
                      <a:avLst/>
                    </a:prstGeom>
                  </pic:spPr>
                </pic:pic>
              </a:graphicData>
            </a:graphic>
            <wp14:sizeRelH relativeFrom="margin">
              <wp14:pctWidth>0</wp14:pctWidth>
            </wp14:sizeRelH>
            <wp14:sizeRelV relativeFrom="margin">
              <wp14:pctHeight>0</wp14:pctHeight>
            </wp14:sizeRelV>
          </wp:anchor>
        </w:drawing>
      </w:r>
      <w:r>
        <w:rPr>
          <w:lang w:val="mn-MN"/>
        </w:rPr>
        <w:t xml:space="preserve">                             ХӨВСГӨЛ АЙМАГ ЦАГААН УУЛ СУМЫН ХОРШОО ХӨГЖҮҮЛЭХ САН </w:t>
      </w:r>
    </w:p>
    <w:p w:rsidR="00B51003" w:rsidRDefault="00B51003">
      <w:pPr>
        <w:rPr>
          <w:lang w:val="mn-MN"/>
        </w:rPr>
      </w:pPr>
    </w:p>
    <w:p w:rsidR="00B51003" w:rsidRDefault="00B51003">
      <w:pPr>
        <w:rPr>
          <w:lang w:val="mn-MN"/>
        </w:rPr>
      </w:pPr>
    </w:p>
    <w:p w:rsidR="00B51003" w:rsidRDefault="00B51003">
      <w:pPr>
        <w:rPr>
          <w:lang w:val="mn-MN"/>
        </w:rPr>
      </w:pPr>
    </w:p>
    <w:p w:rsidR="00B51003" w:rsidRDefault="00B51003">
      <w:pPr>
        <w:rPr>
          <w:lang w:val="mn-MN"/>
        </w:rPr>
      </w:pPr>
    </w:p>
    <w:p w:rsidR="00B51003" w:rsidRDefault="00B51003">
      <w:pPr>
        <w:rPr>
          <w:lang w:val="mn-MN"/>
        </w:rPr>
      </w:pPr>
    </w:p>
    <w:p w:rsidR="00B51003" w:rsidRDefault="00B51003">
      <w:pPr>
        <w:rPr>
          <w:lang w:val="mn-MN"/>
        </w:rPr>
      </w:pPr>
    </w:p>
    <w:p w:rsidR="00B51003" w:rsidRDefault="00B51003" w:rsidP="00B51003">
      <w:pPr>
        <w:jc w:val="center"/>
        <w:rPr>
          <w:sz w:val="48"/>
          <w:szCs w:val="48"/>
          <w:lang w:val="mn-MN"/>
        </w:rPr>
      </w:pPr>
      <w:r w:rsidRPr="00B51003">
        <w:rPr>
          <w:sz w:val="48"/>
          <w:szCs w:val="48"/>
          <w:lang w:val="mn-MN"/>
        </w:rPr>
        <w:t>ХОРШОО</w:t>
      </w:r>
      <w:r>
        <w:rPr>
          <w:sz w:val="48"/>
          <w:szCs w:val="48"/>
          <w:lang w:val="mn-MN"/>
        </w:rPr>
        <w:t xml:space="preserve"> ХӨГЖҮҮЛЭХ САНГИЙН ЖИЛ</w:t>
      </w:r>
      <w:r w:rsidRPr="00B51003">
        <w:rPr>
          <w:sz w:val="48"/>
          <w:szCs w:val="48"/>
          <w:lang w:val="mn-MN"/>
        </w:rPr>
        <w:t>И</w:t>
      </w:r>
      <w:r>
        <w:rPr>
          <w:sz w:val="48"/>
          <w:szCs w:val="48"/>
          <w:lang w:val="mn-MN"/>
        </w:rPr>
        <w:t>Й</w:t>
      </w:r>
      <w:r w:rsidRPr="00B51003">
        <w:rPr>
          <w:sz w:val="48"/>
          <w:szCs w:val="48"/>
          <w:lang w:val="mn-MN"/>
        </w:rPr>
        <w:t>Н ЭЦСИЙН ТАЙЛАН</w:t>
      </w:r>
      <w:r>
        <w:rPr>
          <w:sz w:val="48"/>
          <w:szCs w:val="48"/>
          <w:lang w:val="mn-MN"/>
        </w:rPr>
        <w:t xml:space="preserve"> </w:t>
      </w: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8"/>
          <w:szCs w:val="48"/>
          <w:lang w:val="mn-MN"/>
        </w:rPr>
      </w:pPr>
    </w:p>
    <w:p w:rsidR="00B51003" w:rsidRDefault="00B51003" w:rsidP="00B51003">
      <w:pPr>
        <w:jc w:val="center"/>
        <w:rPr>
          <w:sz w:val="40"/>
          <w:szCs w:val="40"/>
          <w:lang w:val="mn-MN"/>
        </w:rPr>
      </w:pPr>
      <w:r w:rsidRPr="00B51003">
        <w:rPr>
          <w:sz w:val="40"/>
          <w:szCs w:val="40"/>
          <w:lang w:val="mn-MN"/>
        </w:rPr>
        <w:t>2023 ОН</w:t>
      </w:r>
    </w:p>
    <w:p w:rsidR="00B51003" w:rsidRPr="00B51003" w:rsidRDefault="00B51003" w:rsidP="00B51003">
      <w:pPr>
        <w:spacing w:line="360" w:lineRule="auto"/>
        <w:ind w:firstLine="720"/>
        <w:jc w:val="both"/>
        <w:rPr>
          <w:rFonts w:ascii="Arial" w:hAnsi="Arial" w:cs="Arial"/>
          <w:sz w:val="24"/>
          <w:szCs w:val="24"/>
          <w:lang w:val="mn-MN"/>
        </w:rPr>
      </w:pPr>
      <w:r>
        <w:rPr>
          <w:rFonts w:ascii="Arial" w:hAnsi="Arial" w:cs="Arial"/>
          <w:sz w:val="24"/>
          <w:szCs w:val="24"/>
          <w:lang w:val="mn-MN"/>
        </w:rPr>
        <w:lastRenderedPageBreak/>
        <w:t xml:space="preserve">Сумын хоршоо хөгжүүлэх  сан нь </w:t>
      </w:r>
      <w:r w:rsidRPr="00B51003">
        <w:rPr>
          <w:rFonts w:ascii="Arial" w:hAnsi="Arial" w:cs="Arial"/>
          <w:sz w:val="24"/>
          <w:szCs w:val="24"/>
          <w:lang w:val="mn-MN"/>
        </w:rPr>
        <w:t xml:space="preserve">2023 оны жилийн эцсийн байдлаар 165 114 030 төгрөгний зээлийн үлдэгдэлтэй байна.  </w:t>
      </w:r>
    </w:p>
    <w:p w:rsidR="00B51003" w:rsidRP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 xml:space="preserve">Хугацаа хэтэрсэн 3 зээлдэгчийн  17,398,164 төгрөгийн зээлийг эргэн төлүүлэхээр шүүхрүү шилжүүлэн төлүүлэх арга хэмжээ авч ажилласан. </w:t>
      </w:r>
    </w:p>
    <w:p w:rsidR="00B51003" w:rsidRP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 xml:space="preserve">Үндсэн зээлээс  106 524 838,98 төгрөг, хүүгийн орлого 10 363 870,02 төгрөг, алданга 1 500 000 нийт 118 388 709 төгрөг орсон. </w:t>
      </w:r>
    </w:p>
    <w:p w:rsid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 xml:space="preserve">Хоршоо хөгжүүлэх сангийн хүүгийн орлогоос Сумын болон аймагт зохион байгуулагдсан дараах үзэсгэлэн худалдаанд дэмжлэг үзүүлсэн.  </w:t>
      </w:r>
    </w:p>
    <w:p w:rsid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 xml:space="preserve">Хоршоо хөгжүүлэх сангийн хүүгийн орлогоос Сумын болон аймагт зохион байгуулагдсан дараах үзэсгэлэн худалдаанд дэмжлэг үзүүлсэн. </w:t>
      </w:r>
      <w:r w:rsidRPr="00B51003">
        <w:rPr>
          <w:rFonts w:ascii="Arial" w:hAnsi="Arial" w:cs="Arial"/>
          <w:sz w:val="24"/>
          <w:szCs w:val="24"/>
          <w:lang w:val="mn-MN"/>
        </w:rPr>
        <w:br/>
        <w:t>Сумын намрын үзэсгэлэн худалдааг “Нэг баг- нэг бренд” уриан дор зохион байгуулсан. Агар багаас тавгийн болон чихэртэй ааруул,  Тосон багаас шар сүүний ирис, нэхмэл төрөл бүрийн малгай ороолт, Өвгөд багаас хамгийн олон төрлийн цагаан идээ үйлдвэрлэгч, Жаргалант багаас давсан урлал болон хоол үйлдвэрлэл зэргээр баг бүрээр шилдгүүдээ тодруулсан.</w:t>
      </w:r>
      <w:r w:rsidRPr="00B51003">
        <w:rPr>
          <w:rFonts w:ascii="Arial" w:hAnsi="Arial" w:cs="Arial"/>
          <w:sz w:val="24"/>
          <w:szCs w:val="24"/>
          <w:lang w:val="mn-MN"/>
        </w:rPr>
        <w:br/>
      </w:r>
      <w:r>
        <w:rPr>
          <w:rFonts w:ascii="Arial" w:hAnsi="Arial" w:cs="Arial"/>
          <w:sz w:val="24"/>
          <w:szCs w:val="24"/>
          <w:lang w:val="mn-MN"/>
        </w:rPr>
        <w:tab/>
      </w:r>
      <w:r w:rsidRPr="00B51003">
        <w:rPr>
          <w:rFonts w:ascii="Arial" w:hAnsi="Arial" w:cs="Arial"/>
          <w:sz w:val="24"/>
          <w:szCs w:val="24"/>
          <w:lang w:val="mn-MN"/>
        </w:rPr>
        <w:t xml:space="preserve">Хоршоо хөгжүүлэх сангийн хөнгөлттэй зээл олгох журамд өөрчлөлт орсонтой холбоотойгоор зөвхөн хоршоодын төслийг хүлээн авсан.  Сумын хэмжээнд байгаа хоршооод санхүүгийн  Х тайлантай, үйл ажиллагаагаа идэвхжүүлэх хүсэлтэй хоршоод орж ирсэн. Хотгойд элгэн нутаг хоршооны “Хог биш баялаг бүтээе” төсөл 50 сая төгрөг, Бадрал бум хоршооны “Арьс нэхий урлахуй” төсөл 40 сая төгрөг, Маяг саяг хоршооны “Авто засвар” төсөл 40 сая төгрөг,  Маяг саяг хоршооны “Нутгийн шим” төсөл 40 сая төгрөг,  Аварга тэс хоршооны “Арьс нэхий боловсруулах” 45 сая төгрөгний   төсөл тус тус ирсэн. </w:t>
      </w:r>
    </w:p>
    <w:p w:rsidR="007E1753" w:rsidRDefault="007E1753" w:rsidP="00B51003">
      <w:pPr>
        <w:spacing w:line="360" w:lineRule="auto"/>
        <w:ind w:firstLine="720"/>
        <w:jc w:val="both"/>
        <w:rPr>
          <w:rFonts w:ascii="Arial" w:hAnsi="Arial" w:cs="Arial"/>
          <w:sz w:val="24"/>
          <w:szCs w:val="24"/>
          <w:lang w:val="mn-MN"/>
        </w:rPr>
      </w:pPr>
      <w:r w:rsidRPr="007E1753">
        <w:rPr>
          <w:rFonts w:ascii="Arial" w:hAnsi="Arial" w:cs="Arial"/>
          <w:sz w:val="24"/>
          <w:szCs w:val="24"/>
          <w:lang w:val="mn-MN"/>
        </w:rPr>
        <w:t>Жижиг,дунд үйлдвэрлэлийг дэмжих сан, хоршоог хөгжүүлэх сангийн бүрдүүлэлтийг сайжруулж хугацаа хэтэрсэн болон чанаргүй зээлийн хэмжээг бууруулах тодо</w:t>
      </w:r>
      <w:r>
        <w:rPr>
          <w:rFonts w:ascii="Arial" w:hAnsi="Arial" w:cs="Arial"/>
          <w:sz w:val="24"/>
          <w:szCs w:val="24"/>
          <w:lang w:val="mn-MN"/>
        </w:rPr>
        <w:t xml:space="preserve">рхой арга хэмжээ авч хэрэгжүүлсэн арга хэмжээний талаар: </w:t>
      </w:r>
    </w:p>
    <w:p w:rsidR="007E1753" w:rsidRPr="007E1753" w:rsidRDefault="007E1753" w:rsidP="007E1753">
      <w:pPr>
        <w:pStyle w:val="ListParagraph"/>
        <w:numPr>
          <w:ilvl w:val="0"/>
          <w:numId w:val="1"/>
        </w:numPr>
        <w:spacing w:line="360" w:lineRule="auto"/>
        <w:jc w:val="both"/>
        <w:rPr>
          <w:rFonts w:ascii="Arial" w:hAnsi="Arial" w:cs="Arial"/>
          <w:sz w:val="24"/>
          <w:szCs w:val="24"/>
          <w:lang w:val="mn-MN"/>
        </w:rPr>
      </w:pPr>
      <w:r w:rsidRPr="007E1753">
        <w:rPr>
          <w:rFonts w:ascii="Arial" w:hAnsi="Arial" w:cs="Arial"/>
          <w:sz w:val="24"/>
          <w:szCs w:val="24"/>
          <w:lang w:val="mn-MN"/>
        </w:rPr>
        <w:t>Хоршоо хөгжүүлэх сангийн чанаргүй зээлийг хэрхэн бууруулах вэ сэдэвт хэлэлцүүлгийг Хөгжлийн шийдэл ТББ-тай хамтран цахимаар зохион байгуулж сумын Засаг дарга С.Гончигням, ЗДТГ-ын дарга нар оролцов.</w:t>
      </w:r>
    </w:p>
    <w:p w:rsidR="007E1753" w:rsidRPr="007E1753" w:rsidRDefault="007E1753" w:rsidP="007E1753">
      <w:pPr>
        <w:pStyle w:val="ListParagraph"/>
        <w:numPr>
          <w:ilvl w:val="0"/>
          <w:numId w:val="1"/>
        </w:numPr>
        <w:spacing w:line="360" w:lineRule="auto"/>
        <w:jc w:val="both"/>
        <w:rPr>
          <w:rFonts w:ascii="Arial" w:hAnsi="Arial" w:cs="Arial"/>
          <w:sz w:val="24"/>
          <w:szCs w:val="24"/>
          <w:lang w:val="mn-MN"/>
        </w:rPr>
      </w:pPr>
      <w:r w:rsidRPr="007E1753">
        <w:rPr>
          <w:rFonts w:ascii="Arial" w:hAnsi="Arial" w:cs="Arial"/>
          <w:sz w:val="24"/>
          <w:szCs w:val="24"/>
          <w:lang w:val="mn-MN"/>
        </w:rPr>
        <w:lastRenderedPageBreak/>
        <w:t>Мөн хоршоо хөгжүүлэх сангийн төслийн зээлийн сонгон шалгаруулалтыг нийтэд ил тод зохион байгуулах зорилгоор сумын удирдлагууд, сонгон шалгаруулалтын болон хяналтын хорооны гишүүдэд цахим сургалтанд хамруулсан.</w:t>
      </w:r>
    </w:p>
    <w:p w:rsidR="007E1753" w:rsidRPr="007E1753" w:rsidRDefault="007E1753" w:rsidP="007E1753">
      <w:pPr>
        <w:pStyle w:val="ListParagraph"/>
        <w:numPr>
          <w:ilvl w:val="0"/>
          <w:numId w:val="1"/>
        </w:numPr>
        <w:spacing w:line="360" w:lineRule="auto"/>
        <w:jc w:val="both"/>
        <w:rPr>
          <w:rFonts w:ascii="Arial" w:hAnsi="Arial" w:cs="Arial"/>
          <w:sz w:val="24"/>
          <w:szCs w:val="24"/>
          <w:lang w:val="mn-MN"/>
        </w:rPr>
      </w:pPr>
      <w:r w:rsidRPr="007E1753">
        <w:rPr>
          <w:rFonts w:ascii="Arial" w:hAnsi="Arial" w:cs="Arial"/>
          <w:sz w:val="24"/>
          <w:szCs w:val="24"/>
          <w:lang w:val="mn-MN"/>
        </w:rPr>
        <w:t>Хугацаа хэтэрсэн 3 зээлдэгчийн  17,398,164 төгрөгийн зээлийг эргэн төлүүлэхээр шүүхрүү шилжүүлэн төлүүлэх арга хэмжээ авсан.</w:t>
      </w:r>
    </w:p>
    <w:p w:rsidR="00B51003" w:rsidRP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Хотгойд элгэн нутаг хоршооны “Хог биш баялаг бүтээе” төсөл  40 сая төгрөг,  Бадрал бум хоршооны “ Арьсаар урлахуй”  төсөл 10,0 сая төгрөг, Аварга тэс хоршооны " Арьс нэхий боловсруулах" төсөл 30 сая төгрөг, Маяг саяг хоршооны “Авто засвар” төсөлд 20 сая  төгрөг нийт 100 сая төгрөгний санхүүжилт  олгосон.</w:t>
      </w:r>
    </w:p>
    <w:p w:rsidR="00B51003" w:rsidRDefault="00B51003" w:rsidP="00B51003">
      <w:pPr>
        <w:spacing w:line="360" w:lineRule="auto"/>
        <w:ind w:firstLine="720"/>
        <w:jc w:val="both"/>
        <w:rPr>
          <w:rFonts w:ascii="Arial" w:hAnsi="Arial" w:cs="Arial"/>
          <w:sz w:val="24"/>
          <w:szCs w:val="24"/>
          <w:lang w:val="mn-MN"/>
        </w:rPr>
      </w:pPr>
      <w:r w:rsidRPr="00B51003">
        <w:rPr>
          <w:rFonts w:ascii="Arial" w:hAnsi="Arial" w:cs="Arial"/>
          <w:sz w:val="24"/>
          <w:szCs w:val="24"/>
          <w:lang w:val="mn-MN"/>
        </w:rPr>
        <w:t>Цахьяа Бизьяа хоршооны “Сумандаа өнгө нэмье” төсөлд 20 сая төгрөг,  Сангийн далай шарга хоршооны “Ногоон тэжээл тариалах” төсөлд 20 сая төгрөг нийт 2 төслийн 40 сая төгрөгийн санхүүжилтыг олгохоор шийдвэрлэлээ.</w:t>
      </w:r>
    </w:p>
    <w:p w:rsidR="007E1753" w:rsidRDefault="007E1753" w:rsidP="00B51003">
      <w:pPr>
        <w:spacing w:line="360" w:lineRule="auto"/>
        <w:ind w:firstLine="720"/>
        <w:jc w:val="both"/>
        <w:rPr>
          <w:rFonts w:ascii="Arial" w:hAnsi="Arial" w:cs="Arial"/>
          <w:sz w:val="24"/>
          <w:szCs w:val="24"/>
          <w:lang w:val="mn-MN"/>
        </w:rPr>
      </w:pPr>
      <w:bookmarkStart w:id="0" w:name="_GoBack"/>
      <w:bookmarkEnd w:id="0"/>
      <w:r w:rsidRPr="007E1753">
        <w:rPr>
          <w:rFonts w:ascii="Arial" w:hAnsi="Arial" w:cs="Arial"/>
          <w:sz w:val="24"/>
          <w:szCs w:val="24"/>
          <w:lang w:val="mn-MN"/>
        </w:rPr>
        <w:t>Сумын намрын үзэсгэлэн худалдааг “Нэг баг- нэг бренд” уриан дор зохион байгуулсан. Агар багаас тавгийн болон чихэртэй ааруул,  Тосон багаас шар сүүний ирис, нэхмэл төрөл бүрийн малгай ороолт, Өвгөд багаас хамгийн олон төрлийн цагаан идээ үйлдвэрлэгч, Жаргалант багаас давсан урлал болон хоол үйлдвэрлэл зэргээр баг бүрээр шилдгүүдээ тодруулсан.</w:t>
      </w:r>
    </w:p>
    <w:p w:rsidR="00B51003" w:rsidRPr="008A5563" w:rsidRDefault="008A5563" w:rsidP="008A5563">
      <w:pPr>
        <w:spacing w:line="360" w:lineRule="auto"/>
        <w:ind w:firstLine="720"/>
        <w:jc w:val="both"/>
        <w:rPr>
          <w:rFonts w:ascii="Arial" w:hAnsi="Arial" w:cs="Arial"/>
          <w:sz w:val="24"/>
          <w:szCs w:val="24"/>
          <w:lang w:val="mn-MN"/>
        </w:rPr>
      </w:pPr>
      <w:r w:rsidRPr="008A5563">
        <w:rPr>
          <w:rFonts w:ascii="Arial" w:hAnsi="Arial" w:cs="Arial"/>
          <w:sz w:val="24"/>
          <w:szCs w:val="24"/>
          <w:lang w:val="mn-MN"/>
        </w:rPr>
        <w:t>“Органик мах хөвсгөл экспо-2023” намрын ногоон өдрүүд арга хэмжээнд 21-н сум 1 тосгоны 170-н иргэн, 16-н аж ахуй нэгж, ширмэл эсгий эдлэл, гутал, хүнсний ногоо, дээл хувцас, суран эдлэл, бэлэг дурсгал, зөгийн бал,сүү цагаан идээ зэрэг 250 гаруй нэр төрлийн</w:t>
      </w:r>
      <w:r w:rsidR="007E1753">
        <w:rPr>
          <w:rFonts w:ascii="Arial" w:hAnsi="Arial" w:cs="Arial"/>
          <w:sz w:val="24"/>
          <w:szCs w:val="24"/>
          <w:lang w:val="mn-MN"/>
        </w:rPr>
        <w:t xml:space="preserve"> бүтээгдэхүүнээр оролцсноос</w:t>
      </w:r>
      <w:r w:rsidR="007E1753" w:rsidRPr="007E1753">
        <w:rPr>
          <w:rFonts w:ascii="Arial" w:hAnsi="Arial" w:cs="Arial"/>
          <w:sz w:val="24"/>
          <w:szCs w:val="24"/>
          <w:lang w:val="mn-MN"/>
        </w:rPr>
        <w:t xml:space="preserve"> Цагаан Уул сумаас  11 иргэн оролцсоноос 25 нэр төрлийн сүү цагаан, идээ 14 сая төгрөгийн борлуулалт хийж, Тосон багийн малчин Оюунбилэг нь олон төрөлт цагаан идээ болон гишүүнэгний хатаамал, гишүүнэгний өтгөрүүлсэн шүүс нь Орон нутгийн онцлогийн харуулсан шилдэг бүтээгдэхүүнээр шалгарсан билээ.</w:t>
      </w:r>
      <w:r w:rsidR="007E1753">
        <w:rPr>
          <w:rFonts w:ascii="Arial" w:hAnsi="Arial" w:cs="Arial"/>
          <w:sz w:val="24"/>
          <w:szCs w:val="24"/>
          <w:lang w:val="mn-MN"/>
        </w:rPr>
        <w:t xml:space="preserve"> </w:t>
      </w:r>
    </w:p>
    <w:sectPr w:rsidR="00B51003" w:rsidRPr="008A5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8BC"/>
    <w:multiLevelType w:val="hybridMultilevel"/>
    <w:tmpl w:val="4B28A60C"/>
    <w:lvl w:ilvl="0" w:tplc="7864F8DA">
      <w:start w:val="202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03"/>
    <w:rsid w:val="0039693B"/>
    <w:rsid w:val="007E1753"/>
    <w:rsid w:val="008A5563"/>
    <w:rsid w:val="00B51003"/>
    <w:rsid w:val="00D4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8D94"/>
  <w15:chartTrackingRefBased/>
  <w15:docId w15:val="{A9BCA790-9659-42C6-9101-84A9DA4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2025-06-12T06:32:00Z</dcterms:created>
  <dcterms:modified xsi:type="dcterms:W3CDTF">2025-06-12T07:44:00Z</dcterms:modified>
</cp:coreProperties>
</file>